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E495C" w14:textId="6D3E8DB5" w:rsidR="00607331" w:rsidRPr="001B7150" w:rsidRDefault="008F6BEE" w:rsidP="008F6BEE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DEVELİ İSLAMİ İLİMLER</w:t>
      </w:r>
      <w:r w:rsidR="00E86F16">
        <w:rPr>
          <w:rFonts w:ascii="Times New Roman" w:hAnsi="Times New Roman" w:cs="Times New Roman"/>
          <w:b/>
          <w:bCs/>
        </w:rPr>
        <w:t xml:space="preserve"> FAKÜLTESİ</w:t>
      </w:r>
      <w:r>
        <w:rPr>
          <w:rFonts w:ascii="Times New Roman" w:hAnsi="Times New Roman" w:cs="Times New Roman"/>
          <w:b/>
          <w:bCs/>
        </w:rPr>
        <w:t xml:space="preserve"> </w:t>
      </w:r>
      <w:r w:rsidR="001B7150" w:rsidRPr="001B7150">
        <w:rPr>
          <w:rFonts w:ascii="Times New Roman" w:hAnsi="Times New Roman" w:cs="Times New Roman"/>
          <w:b/>
          <w:bCs/>
        </w:rPr>
        <w:t>İŞ TAKİP ÇİZELGESİ</w:t>
      </w:r>
    </w:p>
    <w:p w14:paraId="723E0C0C" w14:textId="77777777" w:rsidR="001B7150" w:rsidRDefault="001B7150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4516" w:type="dxa"/>
        <w:tblLook w:val="04A0" w:firstRow="1" w:lastRow="0" w:firstColumn="1" w:lastColumn="0" w:noHBand="0" w:noVBand="1"/>
      </w:tblPr>
      <w:tblGrid>
        <w:gridCol w:w="819"/>
        <w:gridCol w:w="3091"/>
        <w:gridCol w:w="2884"/>
        <w:gridCol w:w="1981"/>
        <w:gridCol w:w="3193"/>
        <w:gridCol w:w="2548"/>
      </w:tblGrid>
      <w:tr w:rsidR="001B7150" w:rsidRPr="001B7150" w14:paraId="76613DB8" w14:textId="77777777" w:rsidTr="00512C31">
        <w:trPr>
          <w:trHeight w:val="1414"/>
        </w:trPr>
        <w:tc>
          <w:tcPr>
            <w:tcW w:w="819" w:type="dxa"/>
            <w:shd w:val="clear" w:color="auto" w:fill="D5DCE4" w:themeFill="text2" w:themeFillTint="33"/>
            <w:vAlign w:val="center"/>
          </w:tcPr>
          <w:p w14:paraId="429C3D5F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SIRA</w:t>
            </w:r>
          </w:p>
        </w:tc>
        <w:tc>
          <w:tcPr>
            <w:tcW w:w="3091" w:type="dxa"/>
            <w:shd w:val="clear" w:color="auto" w:fill="D5DCE4" w:themeFill="text2" w:themeFillTint="33"/>
            <w:vAlign w:val="center"/>
          </w:tcPr>
          <w:p w14:paraId="7EEB311C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TAKİP EDİLEN GÖREV/İŞ</w:t>
            </w:r>
          </w:p>
        </w:tc>
        <w:tc>
          <w:tcPr>
            <w:tcW w:w="2884" w:type="dxa"/>
            <w:shd w:val="clear" w:color="auto" w:fill="D5DCE4" w:themeFill="text2" w:themeFillTint="33"/>
            <w:vAlign w:val="center"/>
          </w:tcPr>
          <w:p w14:paraId="1FC809F1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SORUMLU KİŞİ</w:t>
            </w:r>
          </w:p>
        </w:tc>
        <w:tc>
          <w:tcPr>
            <w:tcW w:w="1981" w:type="dxa"/>
            <w:shd w:val="clear" w:color="auto" w:fill="D5DCE4" w:themeFill="text2" w:themeFillTint="33"/>
            <w:vAlign w:val="center"/>
          </w:tcPr>
          <w:p w14:paraId="5832255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CE41D6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TAMAMLAMA TARİHİ</w:t>
            </w:r>
          </w:p>
        </w:tc>
        <w:tc>
          <w:tcPr>
            <w:tcW w:w="3193" w:type="dxa"/>
            <w:shd w:val="clear" w:color="auto" w:fill="D5DCE4" w:themeFill="text2" w:themeFillTint="33"/>
            <w:vAlign w:val="center"/>
          </w:tcPr>
          <w:p w14:paraId="01C06512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F20B1A" w14:textId="77777777" w:rsid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A0BAB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GERÇEKLEŞME DURUMU VE AÇIKLAMALAR</w:t>
            </w:r>
          </w:p>
          <w:p w14:paraId="3D26E567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shd w:val="clear" w:color="auto" w:fill="D5DCE4" w:themeFill="text2" w:themeFillTint="33"/>
            <w:vAlign w:val="center"/>
          </w:tcPr>
          <w:p w14:paraId="183B76D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49CD99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TAKİP EDEN BİRİM AMİRİ</w:t>
            </w:r>
          </w:p>
        </w:tc>
      </w:tr>
      <w:tr w:rsidR="0001663F" w:rsidRPr="001B7150" w14:paraId="1763FEED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0B89C591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1" w:type="dxa"/>
            <w:vAlign w:val="center"/>
          </w:tcPr>
          <w:p w14:paraId="3F6CF9C2" w14:textId="156D574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CB4D07">
              <w:t>Personel Maaş İşlemlerinin Yapılması</w:t>
            </w:r>
          </w:p>
        </w:tc>
        <w:tc>
          <w:tcPr>
            <w:tcW w:w="2884" w:type="dxa"/>
            <w:vAlign w:val="center"/>
          </w:tcPr>
          <w:p w14:paraId="52B65627" w14:textId="7D0448EC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3813E55E" w14:textId="4EB30C0E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3-11 (Aylık)</w:t>
            </w:r>
          </w:p>
        </w:tc>
        <w:tc>
          <w:tcPr>
            <w:tcW w:w="3193" w:type="dxa"/>
            <w:vAlign w:val="center"/>
          </w:tcPr>
          <w:p w14:paraId="6E5320C3" w14:textId="50667039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CB4D07">
              <w:t>Kamu Personel Harcamaları Yönetim Sisteminde onaylanan maaşlar imzalatılarak evrakların asılları Muhasebe Birimine gönderilir.</w:t>
            </w:r>
            <w:r>
              <w:t>(KBS) Bir örneği de tahakkuk biriminde arşivlenir.</w:t>
            </w:r>
          </w:p>
        </w:tc>
        <w:tc>
          <w:tcPr>
            <w:tcW w:w="2548" w:type="dxa"/>
            <w:vAlign w:val="center"/>
          </w:tcPr>
          <w:p w14:paraId="061CBBF9" w14:textId="5DD19999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4C07C714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723777CD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1" w:type="dxa"/>
            <w:vAlign w:val="center"/>
          </w:tcPr>
          <w:p w14:paraId="54FBEC08" w14:textId="1EB9359A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88558F">
              <w:t xml:space="preserve">Personel </w:t>
            </w:r>
            <w:r>
              <w:t>Emekli Keseneklerinin KBS ‘ Den Alınarak Gönderilmesi</w:t>
            </w:r>
          </w:p>
        </w:tc>
        <w:tc>
          <w:tcPr>
            <w:tcW w:w="2884" w:type="dxa"/>
            <w:vAlign w:val="center"/>
          </w:tcPr>
          <w:p w14:paraId="5F9AD2C9" w14:textId="286E766E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519547BA" w14:textId="45E265B4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15-20(Aylık)</w:t>
            </w:r>
          </w:p>
        </w:tc>
        <w:tc>
          <w:tcPr>
            <w:tcW w:w="3193" w:type="dxa"/>
            <w:vAlign w:val="center"/>
          </w:tcPr>
          <w:p w14:paraId="66ED9B2F" w14:textId="0BA33101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88558F">
              <w:t>Personel Emekli Keseneklerinin KBS-</w:t>
            </w:r>
            <w:proofErr w:type="spellStart"/>
            <w:r w:rsidRPr="0088558F">
              <w:t>Emsan</w:t>
            </w:r>
            <w:proofErr w:type="spellEnd"/>
            <w:r w:rsidRPr="0088558F">
              <w:t xml:space="preserve"> Veri Sisteminden Alınarak Genel Sekreterlik </w:t>
            </w:r>
            <w:r>
              <w:t xml:space="preserve">Strateji Geliştirme Daire Başkanlığı </w:t>
            </w:r>
            <w:r w:rsidRPr="0088558F">
              <w:t>Tahakkuk Birimine Mail Atılır.</w:t>
            </w:r>
            <w:r>
              <w:t>(KBS)Ayrıca her ay Elektronik Belge Yönetim Sistemi’nden (EBYS) resmi olarak Strateji Geliştirme Daire Başkanlığına yazılır.</w:t>
            </w:r>
          </w:p>
        </w:tc>
        <w:tc>
          <w:tcPr>
            <w:tcW w:w="2548" w:type="dxa"/>
            <w:vAlign w:val="center"/>
          </w:tcPr>
          <w:p w14:paraId="44675A80" w14:textId="575FD38F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6BFC2478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616D174A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1" w:type="dxa"/>
            <w:vAlign w:val="center"/>
          </w:tcPr>
          <w:p w14:paraId="31236799" w14:textId="424A186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Avans Ve F</w:t>
            </w:r>
            <w:r w:rsidRPr="006415C7">
              <w:t>ark Maaşların Yapılması</w:t>
            </w:r>
          </w:p>
        </w:tc>
        <w:tc>
          <w:tcPr>
            <w:tcW w:w="2884" w:type="dxa"/>
            <w:vAlign w:val="center"/>
          </w:tcPr>
          <w:p w14:paraId="364A19C5" w14:textId="30C214A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53CB7574" w14:textId="19648475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15-20 (Maaş Zam Dönemlerinde)</w:t>
            </w:r>
          </w:p>
        </w:tc>
        <w:tc>
          <w:tcPr>
            <w:tcW w:w="3193" w:type="dxa"/>
            <w:vAlign w:val="center"/>
          </w:tcPr>
          <w:p w14:paraId="3F65C9A5" w14:textId="7D6BE04D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6415C7">
              <w:t>Kamu Personel Harcamaları Yönetim Sisteminde onaylanan maaşlar imzalatılarak evrakların asılla</w:t>
            </w:r>
            <w:r>
              <w:t>rı Muhasebe Birimine gönderilir.(KBS) Bir örneği de tahakkuk biriminde arşivlenir.</w:t>
            </w:r>
          </w:p>
        </w:tc>
        <w:tc>
          <w:tcPr>
            <w:tcW w:w="2548" w:type="dxa"/>
            <w:vAlign w:val="center"/>
          </w:tcPr>
          <w:p w14:paraId="3EF58500" w14:textId="1243EC3E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3D89E27C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430FF6C5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1" w:type="dxa"/>
            <w:vAlign w:val="center"/>
          </w:tcPr>
          <w:p w14:paraId="567AC20D" w14:textId="2F962D5C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B17844">
              <w:t xml:space="preserve">Birimlerde Kısmi Zamanlı Öğrenci Çalışması İçin Gerekli Yazışmaların </w:t>
            </w:r>
            <w:proofErr w:type="gramStart"/>
            <w:r w:rsidRPr="00B17844">
              <w:t>Yapılması .</w:t>
            </w:r>
            <w:proofErr w:type="gramEnd"/>
          </w:p>
        </w:tc>
        <w:tc>
          <w:tcPr>
            <w:tcW w:w="2884" w:type="dxa"/>
            <w:vAlign w:val="center"/>
          </w:tcPr>
          <w:p w14:paraId="3E73486F" w14:textId="209E46F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67AEB0C0" w14:textId="131D29D3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Akademik Takvim Baz Alınarak –Derslerin Başlama </w:t>
            </w:r>
            <w:r>
              <w:lastRenderedPageBreak/>
              <w:t>Tarihi Haftası (</w:t>
            </w:r>
            <w:proofErr w:type="gramStart"/>
            <w:r>
              <w:t>Örnek :03</w:t>
            </w:r>
            <w:proofErr w:type="gramEnd"/>
            <w:r>
              <w:t>.10.2023)</w:t>
            </w:r>
          </w:p>
        </w:tc>
        <w:tc>
          <w:tcPr>
            <w:tcW w:w="3193" w:type="dxa"/>
            <w:vAlign w:val="center"/>
          </w:tcPr>
          <w:p w14:paraId="33BF9B34" w14:textId="43BB4299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154B5E">
              <w:lastRenderedPageBreak/>
              <w:t>Birimlerde Kısmi Zamanlı Öğrenci Çalışması İçin Gerekli Yazışmaların Yapılması</w:t>
            </w:r>
            <w:r>
              <w:t>.(EBYS)</w:t>
            </w:r>
          </w:p>
        </w:tc>
        <w:tc>
          <w:tcPr>
            <w:tcW w:w="2548" w:type="dxa"/>
            <w:vAlign w:val="center"/>
          </w:tcPr>
          <w:p w14:paraId="58B1F17B" w14:textId="52CAD173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6EFC95D5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6DC290FA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091" w:type="dxa"/>
            <w:vAlign w:val="center"/>
          </w:tcPr>
          <w:p w14:paraId="5C40B02B" w14:textId="2F57006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A733E6">
              <w:t xml:space="preserve">Birimlerde Kısmi Zamanlı Olarak Çalışacak Öğrencilerin </w:t>
            </w:r>
            <w:proofErr w:type="spellStart"/>
            <w:r w:rsidRPr="00A733E6">
              <w:t>Sgk</w:t>
            </w:r>
            <w:proofErr w:type="spellEnd"/>
            <w:r w:rsidRPr="00A733E6">
              <w:t xml:space="preserve"> Giriş İşlemleri Yapılması</w:t>
            </w:r>
          </w:p>
        </w:tc>
        <w:tc>
          <w:tcPr>
            <w:tcW w:w="2884" w:type="dxa"/>
            <w:vAlign w:val="center"/>
          </w:tcPr>
          <w:p w14:paraId="38B34A72" w14:textId="73147F50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513BD5AC" w14:textId="15382BDF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Akademik Takvim Baz Alınarak-</w:t>
            </w:r>
            <w:proofErr w:type="gramStart"/>
            <w:r>
              <w:t>(</w:t>
            </w:r>
            <w:proofErr w:type="gramEnd"/>
            <w:r>
              <w:t>Öğrenci İsim Listesi İlgili Rektör Yrd. İmzalatıldıktan Sonra İşe Başlatılır.</w:t>
            </w:r>
            <w:proofErr w:type="gramStart"/>
            <w:r>
              <w:t>)</w:t>
            </w:r>
            <w:proofErr w:type="gramEnd"/>
          </w:p>
        </w:tc>
        <w:tc>
          <w:tcPr>
            <w:tcW w:w="3193" w:type="dxa"/>
            <w:vAlign w:val="center"/>
          </w:tcPr>
          <w:p w14:paraId="7F8114A7" w14:textId="2E42818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A733E6">
              <w:t xml:space="preserve">Birimlerde Kısmi Zamanlı Olarak Çalışacak Öğrencilerin SGK Giriş İşlemlerinin SGK İşe Giriş Bildirgesi </w:t>
            </w:r>
            <w:r>
              <w:t>hazırlanır.</w:t>
            </w:r>
          </w:p>
        </w:tc>
        <w:tc>
          <w:tcPr>
            <w:tcW w:w="2548" w:type="dxa"/>
            <w:vAlign w:val="center"/>
          </w:tcPr>
          <w:p w14:paraId="16023D76" w14:textId="49D21B31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4BA7B20A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6B0CEE88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1" w:type="dxa"/>
            <w:vAlign w:val="center"/>
          </w:tcPr>
          <w:p w14:paraId="6A27D5CF" w14:textId="37B680E6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686913">
              <w:t>Kısmi Zamanlı Öğrenci SGK Primlerinin Muhtasar Prim Ve Hizmet Beyannamesi Düzenlenmesi</w:t>
            </w:r>
          </w:p>
        </w:tc>
        <w:tc>
          <w:tcPr>
            <w:tcW w:w="2884" w:type="dxa"/>
            <w:vAlign w:val="center"/>
          </w:tcPr>
          <w:p w14:paraId="15425087" w14:textId="74651240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2C17F4DB" w14:textId="26F7D95D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15-23 (KZÖ Program Süresi Boyunca)</w:t>
            </w:r>
          </w:p>
        </w:tc>
        <w:tc>
          <w:tcPr>
            <w:tcW w:w="3193" w:type="dxa"/>
            <w:vAlign w:val="center"/>
          </w:tcPr>
          <w:p w14:paraId="2E1936AC" w14:textId="72951BD6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BF235B">
              <w:t xml:space="preserve">Kısmi Zamanlı Öğrenci SGK Primlerinin Muhtasar Prim ve Hizmet Beyannamesi Düzenlenerek İnteraktif Vergi Dairesine </w:t>
            </w:r>
            <w:proofErr w:type="spellStart"/>
            <w:r w:rsidRPr="00BF235B">
              <w:t>Prog</w:t>
            </w:r>
            <w:proofErr w:type="spellEnd"/>
            <w:r w:rsidRPr="00BF235B">
              <w:t xml:space="preserve">. Üzerinden Vergi ve SGK Primlerinin </w:t>
            </w:r>
            <w:proofErr w:type="gramStart"/>
            <w:r w:rsidRPr="00BF235B">
              <w:t>Bildirilmesi .</w:t>
            </w:r>
            <w:proofErr w:type="gramEnd"/>
          </w:p>
        </w:tc>
        <w:tc>
          <w:tcPr>
            <w:tcW w:w="2548" w:type="dxa"/>
            <w:vAlign w:val="center"/>
          </w:tcPr>
          <w:p w14:paraId="18533868" w14:textId="1C6A0EA7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30CBEBF7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7B6615AD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1" w:type="dxa"/>
            <w:vAlign w:val="center"/>
          </w:tcPr>
          <w:p w14:paraId="165A8B35" w14:textId="6F7BD477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A545D7">
              <w:t>Kısmi Zamanlı Öğrenci Maaşlarının Ödenmesi</w:t>
            </w:r>
          </w:p>
        </w:tc>
        <w:tc>
          <w:tcPr>
            <w:tcW w:w="2884" w:type="dxa"/>
            <w:vAlign w:val="center"/>
          </w:tcPr>
          <w:p w14:paraId="2A9B1F63" w14:textId="647A1A8F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1C0FD61C" w14:textId="0D5A85FA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15-23(</w:t>
            </w:r>
            <w:proofErr w:type="spellStart"/>
            <w:r>
              <w:t>Kzö</w:t>
            </w:r>
            <w:proofErr w:type="spellEnd"/>
            <w:r>
              <w:t xml:space="preserve"> Program Süresi Boyunca)</w:t>
            </w:r>
          </w:p>
        </w:tc>
        <w:tc>
          <w:tcPr>
            <w:tcW w:w="3193" w:type="dxa"/>
            <w:vAlign w:val="center"/>
          </w:tcPr>
          <w:p w14:paraId="2695AC0B" w14:textId="692632C8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MYS </w:t>
            </w:r>
            <w:r w:rsidRPr="00A545D7">
              <w:t>Sisteminde Onaylanan Evraklar Ve Ekleri Muhasebe Birimine Gönderilir</w:t>
            </w:r>
            <w:r>
              <w:t>. Bir örneği de tahakkuk biriminde arşivlenir.</w:t>
            </w:r>
          </w:p>
        </w:tc>
        <w:tc>
          <w:tcPr>
            <w:tcW w:w="2548" w:type="dxa"/>
            <w:vAlign w:val="center"/>
          </w:tcPr>
          <w:p w14:paraId="56F5DA7E" w14:textId="2BC0ED11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5E2D5D4F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14434ACB" w14:textId="5C199199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1" w:type="dxa"/>
            <w:vAlign w:val="center"/>
          </w:tcPr>
          <w:p w14:paraId="7498FCF3" w14:textId="7C92BC0F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7B72B3">
              <w:t xml:space="preserve">Kısmi Zamanlı Öğrenci Banka Listesinin SGDB' </w:t>
            </w:r>
            <w:proofErr w:type="spellStart"/>
            <w:r w:rsidRPr="007B72B3">
              <w:t>Na</w:t>
            </w:r>
            <w:proofErr w:type="spellEnd"/>
            <w:r w:rsidRPr="007B72B3">
              <w:t xml:space="preserve"> Gönderilmesi.</w:t>
            </w:r>
          </w:p>
        </w:tc>
        <w:tc>
          <w:tcPr>
            <w:tcW w:w="2884" w:type="dxa"/>
            <w:vAlign w:val="center"/>
          </w:tcPr>
          <w:p w14:paraId="2C2CE0C1" w14:textId="3B59BCC9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50B703EF" w14:textId="64D27C58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15-23 (KZÖ Program Süresi Boyunca)</w:t>
            </w:r>
          </w:p>
        </w:tc>
        <w:tc>
          <w:tcPr>
            <w:tcW w:w="3193" w:type="dxa"/>
            <w:vAlign w:val="center"/>
          </w:tcPr>
          <w:p w14:paraId="181ECE07" w14:textId="57E47CF5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7B72B3">
              <w:t xml:space="preserve">Kısmi Zamanlı Öğrencilerin Maaşlarının Hesaplarına Yatması İçin Banka Listesi SGDB' </w:t>
            </w:r>
            <w:proofErr w:type="spellStart"/>
            <w:r w:rsidRPr="007B72B3">
              <w:t>Na</w:t>
            </w:r>
            <w:proofErr w:type="spellEnd"/>
            <w:r w:rsidRPr="007B72B3">
              <w:t xml:space="preserve"> Mail Atılır.</w:t>
            </w:r>
          </w:p>
        </w:tc>
        <w:tc>
          <w:tcPr>
            <w:tcW w:w="2548" w:type="dxa"/>
            <w:vAlign w:val="center"/>
          </w:tcPr>
          <w:p w14:paraId="70D2B317" w14:textId="23537B32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3A0E6FA4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0D618588" w14:textId="5BF38A60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91" w:type="dxa"/>
            <w:vAlign w:val="center"/>
          </w:tcPr>
          <w:p w14:paraId="714C601C" w14:textId="24457BC5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AA7F3C">
              <w:t>Kısmi Zamanlı Öğrenci Saat Ücretinin Belirlenmesi İçin İlgili Yazışmaların Yapılması.</w:t>
            </w:r>
          </w:p>
        </w:tc>
        <w:tc>
          <w:tcPr>
            <w:tcW w:w="2884" w:type="dxa"/>
            <w:vAlign w:val="center"/>
          </w:tcPr>
          <w:p w14:paraId="1A100ABC" w14:textId="7CAC46E1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74788BCF" w14:textId="79F92278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1-10 (Her Yılın Ocak Ayı)</w:t>
            </w:r>
          </w:p>
        </w:tc>
        <w:tc>
          <w:tcPr>
            <w:tcW w:w="3193" w:type="dxa"/>
            <w:vAlign w:val="center"/>
          </w:tcPr>
          <w:p w14:paraId="4F988945" w14:textId="739A9A11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FE3DBD">
              <w:t>Asgari Ücretin Belirlenmesiyle Birlikte Kısmi Zamanlı Öğrencilere Verilecek Saat Ücretinin Belirlenmesi İçin İlgili Yazışmaların Yapılır.(Senato Kararı)</w:t>
            </w:r>
          </w:p>
        </w:tc>
        <w:tc>
          <w:tcPr>
            <w:tcW w:w="2548" w:type="dxa"/>
            <w:vAlign w:val="center"/>
          </w:tcPr>
          <w:p w14:paraId="29D70CAF" w14:textId="54A9F4B8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3DC45B7B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6857615F" w14:textId="14CBD5BF" w:rsidR="0001663F" w:rsidRPr="001B7150" w:rsidRDefault="000738A7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91" w:type="dxa"/>
            <w:vAlign w:val="center"/>
          </w:tcPr>
          <w:p w14:paraId="7B3F610F" w14:textId="4AD5AD0B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DA1EF4">
              <w:t>Giyim Yardımı</w:t>
            </w:r>
          </w:p>
        </w:tc>
        <w:tc>
          <w:tcPr>
            <w:tcW w:w="2884" w:type="dxa"/>
            <w:vAlign w:val="center"/>
          </w:tcPr>
          <w:p w14:paraId="497B7DB3" w14:textId="357E34BB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2192229B" w14:textId="1C6D6700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15-20 Temmuz</w:t>
            </w:r>
          </w:p>
        </w:tc>
        <w:tc>
          <w:tcPr>
            <w:tcW w:w="3193" w:type="dxa"/>
            <w:vAlign w:val="center"/>
          </w:tcPr>
          <w:p w14:paraId="7E466155" w14:textId="04AE4556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B06DB0">
              <w:t xml:space="preserve">Kamu Personel Harcamaları Yönetim Sisteminde Onaylanan Maaşlar İmzalatılarak Evrakların </w:t>
            </w:r>
            <w:r w:rsidRPr="00B06DB0">
              <w:lastRenderedPageBreak/>
              <w:t>Asılla</w:t>
            </w:r>
            <w:r>
              <w:t>rı Muhasebe Birimine Gönderilir. Bir örneği de tahakkuk biriminde arşivlenir.</w:t>
            </w:r>
          </w:p>
        </w:tc>
        <w:tc>
          <w:tcPr>
            <w:tcW w:w="2548" w:type="dxa"/>
            <w:vAlign w:val="center"/>
          </w:tcPr>
          <w:p w14:paraId="6D10EF97" w14:textId="171E2298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Dekan</w:t>
            </w:r>
          </w:p>
        </w:tc>
      </w:tr>
      <w:tr w:rsidR="0001663F" w:rsidRPr="001B7150" w14:paraId="4BA9D537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30F65F9E" w14:textId="57712DE7" w:rsidR="0001663F" w:rsidRPr="001B7150" w:rsidRDefault="000738A7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091" w:type="dxa"/>
            <w:vAlign w:val="center"/>
          </w:tcPr>
          <w:p w14:paraId="76BEF362" w14:textId="025C6CC5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AF1687">
              <w:t xml:space="preserve">Staj Yapan Öğrencilerin </w:t>
            </w:r>
            <w:proofErr w:type="spellStart"/>
            <w:r w:rsidRPr="00AF1687">
              <w:t>Sgk</w:t>
            </w:r>
            <w:proofErr w:type="spellEnd"/>
            <w:r w:rsidRPr="00AF1687">
              <w:t xml:space="preserve"> Primlerinin Ödenmesi</w:t>
            </w:r>
            <w:r>
              <w:t>.</w:t>
            </w:r>
          </w:p>
        </w:tc>
        <w:tc>
          <w:tcPr>
            <w:tcW w:w="2884" w:type="dxa"/>
            <w:vAlign w:val="center"/>
          </w:tcPr>
          <w:p w14:paraId="168BDF47" w14:textId="45B9C951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0F017732" w14:textId="2C1532C8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1-30 Öğrencilerin Staj Süreleri Boyunca</w:t>
            </w:r>
          </w:p>
        </w:tc>
        <w:tc>
          <w:tcPr>
            <w:tcW w:w="3193" w:type="dxa"/>
            <w:vAlign w:val="center"/>
          </w:tcPr>
          <w:p w14:paraId="464668D2" w14:textId="3985E25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1687">
              <w:t>Mys</w:t>
            </w:r>
            <w:proofErr w:type="spellEnd"/>
            <w:r w:rsidRPr="00AF1687">
              <w:t xml:space="preserve"> Sisteminde Onaylanan Evraklar Ve Ekleri </w:t>
            </w:r>
            <w:r>
              <w:t xml:space="preserve">Sağlık Kültür ve Spor Daire Başkanlığı </w:t>
            </w:r>
            <w:r w:rsidRPr="00AF1687">
              <w:t>Muhasebe Birimine Gönderilir</w:t>
            </w:r>
            <w:r>
              <w:t>. Bir örneği de tahakkuk biriminde arşivlenir.</w:t>
            </w:r>
          </w:p>
        </w:tc>
        <w:tc>
          <w:tcPr>
            <w:tcW w:w="2548" w:type="dxa"/>
            <w:vAlign w:val="center"/>
          </w:tcPr>
          <w:p w14:paraId="163007D9" w14:textId="7A21DC55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738A7" w:rsidRPr="001B7150" w14:paraId="62BC1E6B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467E1497" w14:textId="2E031EC0" w:rsidR="000738A7" w:rsidRDefault="003D1315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91" w:type="dxa"/>
            <w:vAlign w:val="center"/>
          </w:tcPr>
          <w:p w14:paraId="6DE8B34E" w14:textId="4E68DED6" w:rsidR="000738A7" w:rsidRPr="00AF1687" w:rsidRDefault="000738A7" w:rsidP="0001663F">
            <w:pPr>
              <w:jc w:val="both"/>
            </w:pPr>
            <w:r>
              <w:t>Yurtiçi ve Yurtdışı Sürekli Görev Yolluğu Ödemesi</w:t>
            </w:r>
          </w:p>
        </w:tc>
        <w:tc>
          <w:tcPr>
            <w:tcW w:w="2884" w:type="dxa"/>
            <w:vAlign w:val="center"/>
          </w:tcPr>
          <w:p w14:paraId="133397FF" w14:textId="5A667A8D" w:rsidR="000738A7" w:rsidRDefault="00FB2112" w:rsidP="0001663F">
            <w:pPr>
              <w:jc w:val="both"/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3D5AD167" w14:textId="42DE7D83" w:rsidR="000738A7" w:rsidRDefault="00FB2112" w:rsidP="0001663F">
            <w:pPr>
              <w:jc w:val="both"/>
            </w:pPr>
            <w:proofErr w:type="gramStart"/>
            <w:r>
              <w:t>İdari Personelin resmi olarak göreve başlamasından sonra.</w:t>
            </w:r>
            <w:proofErr w:type="gramEnd"/>
          </w:p>
        </w:tc>
        <w:tc>
          <w:tcPr>
            <w:tcW w:w="3193" w:type="dxa"/>
            <w:vAlign w:val="center"/>
          </w:tcPr>
          <w:p w14:paraId="602025FF" w14:textId="23D63553" w:rsidR="000738A7" w:rsidRPr="00AF1687" w:rsidRDefault="00E33A81" w:rsidP="0001663F">
            <w:pPr>
              <w:jc w:val="both"/>
            </w:pPr>
            <w:r>
              <w:t xml:space="preserve">MYS </w:t>
            </w:r>
            <w:r w:rsidRPr="00A545D7">
              <w:t>Sisteminde Onaylanan Evraklar Ve Ekleri Muhasebe Birimine Gönderilir</w:t>
            </w:r>
            <w:r>
              <w:t>. Bir örneği de tahakkuk biriminde arşivlenir.</w:t>
            </w:r>
          </w:p>
        </w:tc>
        <w:tc>
          <w:tcPr>
            <w:tcW w:w="2548" w:type="dxa"/>
            <w:vAlign w:val="center"/>
          </w:tcPr>
          <w:p w14:paraId="4C5E8FB6" w14:textId="000EB526" w:rsidR="000738A7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738A7" w:rsidRPr="001B7150" w14:paraId="7ADC8168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1115AFBE" w14:textId="48BF8849" w:rsidR="000738A7" w:rsidRDefault="003D1315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91" w:type="dxa"/>
            <w:vAlign w:val="center"/>
          </w:tcPr>
          <w:p w14:paraId="0803BF94" w14:textId="0CDCD98B" w:rsidR="000738A7" w:rsidRPr="00AF1687" w:rsidRDefault="000738A7" w:rsidP="0001663F">
            <w:pPr>
              <w:jc w:val="both"/>
            </w:pPr>
            <w:r>
              <w:t>Yurtiçi ve Yurtdışı Geçici Görev Yolluğu Ödemesi</w:t>
            </w:r>
          </w:p>
        </w:tc>
        <w:tc>
          <w:tcPr>
            <w:tcW w:w="2884" w:type="dxa"/>
            <w:vAlign w:val="center"/>
          </w:tcPr>
          <w:p w14:paraId="12D9430C" w14:textId="28785528" w:rsidR="000738A7" w:rsidRDefault="00FB2112" w:rsidP="0001663F">
            <w:pPr>
              <w:jc w:val="both"/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33EDD244" w14:textId="535F0D49" w:rsidR="000738A7" w:rsidRDefault="00FB2112" w:rsidP="0001663F">
            <w:pPr>
              <w:jc w:val="both"/>
            </w:pPr>
            <w:r>
              <w:t>İlgili görevlendirme tamamlandıktan sonra.</w:t>
            </w:r>
          </w:p>
        </w:tc>
        <w:tc>
          <w:tcPr>
            <w:tcW w:w="3193" w:type="dxa"/>
            <w:vAlign w:val="center"/>
          </w:tcPr>
          <w:p w14:paraId="45A8494E" w14:textId="6BC87110" w:rsidR="000738A7" w:rsidRPr="00AF1687" w:rsidRDefault="00E33A81" w:rsidP="0001663F">
            <w:pPr>
              <w:jc w:val="both"/>
            </w:pPr>
            <w:r>
              <w:t xml:space="preserve">MYS </w:t>
            </w:r>
            <w:r w:rsidRPr="00A545D7">
              <w:t>Sisteminde Onaylanan Evraklar Ve Ekleri Muhasebe Birimine Gönderilir</w:t>
            </w:r>
            <w:r>
              <w:t>. Bir örneği de tahakkuk biriminde arşivlenir.</w:t>
            </w:r>
          </w:p>
        </w:tc>
        <w:tc>
          <w:tcPr>
            <w:tcW w:w="2548" w:type="dxa"/>
            <w:vAlign w:val="center"/>
          </w:tcPr>
          <w:p w14:paraId="6410FD91" w14:textId="4F48277B" w:rsidR="000738A7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738A7" w:rsidRPr="001B7150" w14:paraId="59660A0C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7FF2C504" w14:textId="76DC3EDE" w:rsidR="000738A7" w:rsidRDefault="003D1315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91" w:type="dxa"/>
            <w:vAlign w:val="center"/>
          </w:tcPr>
          <w:p w14:paraId="1F7D23D7" w14:textId="74E39773" w:rsidR="000738A7" w:rsidRPr="00AF1687" w:rsidRDefault="000738A7" w:rsidP="0001663F">
            <w:pPr>
              <w:jc w:val="both"/>
            </w:pPr>
            <w:r>
              <w:t>Jüri Ücreti Ödemeleri</w:t>
            </w:r>
          </w:p>
        </w:tc>
        <w:tc>
          <w:tcPr>
            <w:tcW w:w="2884" w:type="dxa"/>
            <w:vAlign w:val="center"/>
          </w:tcPr>
          <w:p w14:paraId="1ED4AC79" w14:textId="41D28AA1" w:rsidR="000738A7" w:rsidRDefault="00FB2112" w:rsidP="0001663F">
            <w:pPr>
              <w:jc w:val="both"/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5FE96EBA" w14:textId="347A1724" w:rsidR="000738A7" w:rsidRDefault="00FB2112" w:rsidP="0001663F">
            <w:pPr>
              <w:jc w:val="both"/>
            </w:pPr>
            <w:proofErr w:type="gramStart"/>
            <w:r>
              <w:t>İlgili görev tamamlandıktan sonra</w:t>
            </w:r>
            <w:r w:rsidR="00E33A81">
              <w:t>.</w:t>
            </w:r>
            <w:proofErr w:type="gramEnd"/>
          </w:p>
        </w:tc>
        <w:tc>
          <w:tcPr>
            <w:tcW w:w="3193" w:type="dxa"/>
            <w:vAlign w:val="center"/>
          </w:tcPr>
          <w:p w14:paraId="1949CE6F" w14:textId="03A670B2" w:rsidR="000738A7" w:rsidRPr="00AF1687" w:rsidRDefault="00E33A81" w:rsidP="0001663F">
            <w:pPr>
              <w:jc w:val="both"/>
            </w:pPr>
            <w:r>
              <w:t xml:space="preserve">MYS </w:t>
            </w:r>
            <w:r w:rsidRPr="00A545D7">
              <w:t>Sisteminde Onaylanan Evraklar Ve Ekleri Muhasebe Birimine Gönderilir</w:t>
            </w:r>
            <w:r>
              <w:t>. Bir örneği de tahakkuk biriminde arşivlenir.</w:t>
            </w:r>
          </w:p>
        </w:tc>
        <w:tc>
          <w:tcPr>
            <w:tcW w:w="2548" w:type="dxa"/>
            <w:vAlign w:val="center"/>
          </w:tcPr>
          <w:p w14:paraId="3F812B47" w14:textId="1E1F67C3" w:rsidR="000738A7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54450482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4D658076" w14:textId="087916ED" w:rsidR="0001663F" w:rsidRPr="001B7150" w:rsidRDefault="000738A7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1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1" w:type="dxa"/>
            <w:vAlign w:val="center"/>
          </w:tcPr>
          <w:p w14:paraId="49FE14C5" w14:textId="2EC57904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1A1B">
              <w:t>Yemek Bursu İşlemlerine Başlanması</w:t>
            </w:r>
            <w:r>
              <w:t>.</w:t>
            </w:r>
            <w:proofErr w:type="gramEnd"/>
          </w:p>
        </w:tc>
        <w:tc>
          <w:tcPr>
            <w:tcW w:w="2884" w:type="dxa"/>
            <w:vAlign w:val="center"/>
          </w:tcPr>
          <w:p w14:paraId="336FA49B" w14:textId="036D0B09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Yazı İşleri Birimi</w:t>
            </w:r>
          </w:p>
        </w:tc>
        <w:tc>
          <w:tcPr>
            <w:tcW w:w="1981" w:type="dxa"/>
            <w:vAlign w:val="center"/>
          </w:tcPr>
          <w:p w14:paraId="5D0A9C62" w14:textId="3EB29FE5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Akademik Takvim Baz Alınarak –Derslerin Başlama Tarihi Haftası (</w:t>
            </w:r>
            <w:proofErr w:type="gramStart"/>
            <w:r>
              <w:t>Örnek :03</w:t>
            </w:r>
            <w:proofErr w:type="gramEnd"/>
            <w:r>
              <w:t>.10.2023)</w:t>
            </w:r>
          </w:p>
        </w:tc>
        <w:tc>
          <w:tcPr>
            <w:tcW w:w="3193" w:type="dxa"/>
            <w:vAlign w:val="center"/>
          </w:tcPr>
          <w:p w14:paraId="7B1E3FC7" w14:textId="27F5C171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Sağlık Kültür ve Spor Daire Başkanlığının Elektronik Belge Yönetim Sistemi’nden (EBYS) göndermiş olduğu yazı ile işlemler başlar, gerekli müracaatlar alınır, burs komisyonunca değerlendirilerek burs almaya hak kazanan öğrencilerin listesi </w:t>
            </w:r>
            <w:proofErr w:type="spellStart"/>
            <w:r>
              <w:t>EBYS’den</w:t>
            </w:r>
            <w:proofErr w:type="spellEnd"/>
            <w:r>
              <w:t xml:space="preserve"> Sağlık Kültür ve Spor Daire Başkanlığına gönderilir.</w:t>
            </w:r>
          </w:p>
        </w:tc>
        <w:tc>
          <w:tcPr>
            <w:tcW w:w="2548" w:type="dxa"/>
            <w:vAlign w:val="center"/>
          </w:tcPr>
          <w:p w14:paraId="5281AFE0" w14:textId="35DC6F4B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71A010AE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61E0A607" w14:textId="1D123831" w:rsidR="0001663F" w:rsidRPr="001B7150" w:rsidRDefault="003D1315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091" w:type="dxa"/>
            <w:vAlign w:val="center"/>
          </w:tcPr>
          <w:p w14:paraId="024E476C" w14:textId="5DEF3E9A" w:rsidR="0001663F" w:rsidRPr="001B7150" w:rsidRDefault="00D43D93" w:rsidP="0001663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t>Fakülteni</w:t>
            </w:r>
            <w:r w:rsidR="0001663F" w:rsidRPr="006C2806">
              <w:t>n Dezenfekte Etmek Amacıyla İlaçlanması</w:t>
            </w:r>
            <w:r w:rsidR="0001663F">
              <w:t>.</w:t>
            </w:r>
            <w:proofErr w:type="gramEnd"/>
          </w:p>
        </w:tc>
        <w:tc>
          <w:tcPr>
            <w:tcW w:w="2884" w:type="dxa"/>
            <w:vAlign w:val="center"/>
          </w:tcPr>
          <w:p w14:paraId="10169B6E" w14:textId="7A9B914F" w:rsidR="0001663F" w:rsidRPr="001B7150" w:rsidRDefault="00D43D93" w:rsidP="0001663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t>Satınalma</w:t>
            </w:r>
            <w:proofErr w:type="spellEnd"/>
            <w:r w:rsidR="0001663F">
              <w:t xml:space="preserve"> Birimi </w:t>
            </w:r>
          </w:p>
        </w:tc>
        <w:tc>
          <w:tcPr>
            <w:tcW w:w="1981" w:type="dxa"/>
            <w:vAlign w:val="center"/>
          </w:tcPr>
          <w:p w14:paraId="4E559059" w14:textId="7741A41A" w:rsidR="0001663F" w:rsidRPr="001B7150" w:rsidRDefault="0001663F" w:rsidP="00D43D93">
            <w:pPr>
              <w:jc w:val="both"/>
              <w:rPr>
                <w:rFonts w:ascii="Times New Roman" w:hAnsi="Times New Roman" w:cs="Times New Roman"/>
              </w:rPr>
            </w:pPr>
            <w:r>
              <w:t>1-15 (</w:t>
            </w:r>
            <w:r w:rsidR="00D43D93">
              <w:t>Yıllık</w:t>
            </w:r>
            <w:r>
              <w:t xml:space="preserve"> Düzenli)</w:t>
            </w:r>
          </w:p>
        </w:tc>
        <w:tc>
          <w:tcPr>
            <w:tcW w:w="3193" w:type="dxa"/>
            <w:vAlign w:val="center"/>
          </w:tcPr>
          <w:p w14:paraId="438F7874" w14:textId="6EA68AC4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6C2806">
              <w:t xml:space="preserve">Muayene </w:t>
            </w:r>
            <w:r>
              <w:t xml:space="preserve">Kabul </w:t>
            </w:r>
            <w:r w:rsidRPr="006C2806">
              <w:t>Ko</w:t>
            </w:r>
            <w:r>
              <w:t>m</w:t>
            </w:r>
            <w:r w:rsidRPr="006C2806">
              <w:t>isyonumuz Da Görevli Personel Nezaretinde İlaçlama İşleminin Yapılması</w:t>
            </w:r>
            <w:r>
              <w:t>.</w:t>
            </w:r>
          </w:p>
        </w:tc>
        <w:tc>
          <w:tcPr>
            <w:tcW w:w="2548" w:type="dxa"/>
            <w:vAlign w:val="center"/>
          </w:tcPr>
          <w:p w14:paraId="720CD6F9" w14:textId="64A666B6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738A7" w:rsidRPr="001B7150" w14:paraId="11770AB0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3A96FF11" w14:textId="5F0283A5" w:rsidR="000738A7" w:rsidRDefault="003D1315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91" w:type="dxa"/>
            <w:vAlign w:val="center"/>
          </w:tcPr>
          <w:p w14:paraId="4DC40844" w14:textId="151F5BD3" w:rsidR="000738A7" w:rsidRDefault="000738A7" w:rsidP="0001663F">
            <w:pPr>
              <w:jc w:val="both"/>
            </w:pPr>
            <w:r>
              <w:t>Tüketim Malzemesi Alımı</w:t>
            </w:r>
          </w:p>
        </w:tc>
        <w:tc>
          <w:tcPr>
            <w:tcW w:w="2884" w:type="dxa"/>
            <w:vAlign w:val="center"/>
          </w:tcPr>
          <w:p w14:paraId="747DF16A" w14:textId="0EBCE32B" w:rsidR="000738A7" w:rsidRDefault="003D1315" w:rsidP="0001663F">
            <w:pPr>
              <w:jc w:val="both"/>
            </w:pPr>
            <w:proofErr w:type="spellStart"/>
            <w:r>
              <w:t>Satınalma</w:t>
            </w:r>
            <w:proofErr w:type="spellEnd"/>
            <w:r>
              <w:t xml:space="preserve"> Birimi</w:t>
            </w:r>
          </w:p>
        </w:tc>
        <w:tc>
          <w:tcPr>
            <w:tcW w:w="1981" w:type="dxa"/>
            <w:vAlign w:val="center"/>
          </w:tcPr>
          <w:p w14:paraId="1EA3721C" w14:textId="40F3FB89" w:rsidR="000738A7" w:rsidRDefault="003D1315" w:rsidP="00D43D93">
            <w:pPr>
              <w:jc w:val="both"/>
            </w:pPr>
            <w:r>
              <w:t>1-15 (Aylık Düzenli)</w:t>
            </w:r>
          </w:p>
        </w:tc>
        <w:tc>
          <w:tcPr>
            <w:tcW w:w="3193" w:type="dxa"/>
            <w:vAlign w:val="center"/>
          </w:tcPr>
          <w:p w14:paraId="7F5D66B9" w14:textId="3FD66491" w:rsidR="000738A7" w:rsidRPr="006C2806" w:rsidRDefault="003D1315" w:rsidP="0001663F">
            <w:pPr>
              <w:jc w:val="both"/>
            </w:pPr>
            <w:r>
              <w:t xml:space="preserve">MYS </w:t>
            </w:r>
            <w:r w:rsidRPr="00A545D7">
              <w:t>Sisteminde Onaylanan Evraklar Ve Ekleri Muhasebe Birimine Gönderilir</w:t>
            </w:r>
            <w:r>
              <w:t>. Bir örneği de tahakkuk biriminde arşivlenir.</w:t>
            </w:r>
          </w:p>
        </w:tc>
        <w:tc>
          <w:tcPr>
            <w:tcW w:w="2548" w:type="dxa"/>
            <w:vAlign w:val="center"/>
          </w:tcPr>
          <w:p w14:paraId="3D3ABD25" w14:textId="5EBF457B" w:rsidR="000738A7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738A7" w:rsidRPr="001B7150" w14:paraId="0B506449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1F2C2501" w14:textId="7E813498" w:rsidR="000738A7" w:rsidRDefault="003D1315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91" w:type="dxa"/>
            <w:vAlign w:val="center"/>
          </w:tcPr>
          <w:p w14:paraId="7B946968" w14:textId="78EEBB43" w:rsidR="000738A7" w:rsidRDefault="003D1315" w:rsidP="003D1315">
            <w:pPr>
              <w:jc w:val="both"/>
            </w:pPr>
            <w:r>
              <w:t>Doğalgaz ve</w:t>
            </w:r>
            <w:r w:rsidR="000738A7">
              <w:t xml:space="preserve"> Su Faturalarının Ödenmesi</w:t>
            </w:r>
          </w:p>
        </w:tc>
        <w:tc>
          <w:tcPr>
            <w:tcW w:w="2884" w:type="dxa"/>
            <w:vAlign w:val="center"/>
          </w:tcPr>
          <w:p w14:paraId="079CB704" w14:textId="7F63AD7A" w:rsidR="000738A7" w:rsidRDefault="003D1315" w:rsidP="0001663F">
            <w:pPr>
              <w:jc w:val="both"/>
            </w:pPr>
            <w:proofErr w:type="spellStart"/>
            <w:r>
              <w:t>Satınalma</w:t>
            </w:r>
            <w:proofErr w:type="spellEnd"/>
            <w:r>
              <w:t xml:space="preserve"> Birimi</w:t>
            </w:r>
          </w:p>
        </w:tc>
        <w:tc>
          <w:tcPr>
            <w:tcW w:w="1981" w:type="dxa"/>
            <w:vAlign w:val="center"/>
          </w:tcPr>
          <w:p w14:paraId="2225CE3A" w14:textId="3E35C3BF" w:rsidR="000738A7" w:rsidRDefault="003D1315" w:rsidP="00D43D93">
            <w:pPr>
              <w:jc w:val="both"/>
            </w:pPr>
            <w:r>
              <w:t>1-15 (Aylık Düzenli)</w:t>
            </w:r>
          </w:p>
        </w:tc>
        <w:tc>
          <w:tcPr>
            <w:tcW w:w="3193" w:type="dxa"/>
            <w:vAlign w:val="center"/>
          </w:tcPr>
          <w:p w14:paraId="1F653C46" w14:textId="1EDCE140" w:rsidR="000738A7" w:rsidRPr="006C2806" w:rsidRDefault="003D1315" w:rsidP="0001663F">
            <w:pPr>
              <w:jc w:val="both"/>
            </w:pPr>
            <w:r>
              <w:t xml:space="preserve">MYS </w:t>
            </w:r>
            <w:r w:rsidRPr="00A545D7">
              <w:t>Sisteminde Onaylanan Evraklar Ve Ekleri Muhasebe Birimine Gönderilir</w:t>
            </w:r>
            <w:r>
              <w:t>. Bir örneği de tahakkuk biriminde arşivlenir.</w:t>
            </w:r>
          </w:p>
        </w:tc>
        <w:tc>
          <w:tcPr>
            <w:tcW w:w="2548" w:type="dxa"/>
            <w:vAlign w:val="center"/>
          </w:tcPr>
          <w:p w14:paraId="09C5FB8F" w14:textId="6AD97911" w:rsidR="000738A7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3D1315" w:rsidRPr="001B7150" w14:paraId="7D3505E7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37817A4F" w14:textId="4714FBA8" w:rsidR="003D1315" w:rsidRPr="001B7150" w:rsidRDefault="003D1315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91" w:type="dxa"/>
            <w:vAlign w:val="center"/>
          </w:tcPr>
          <w:p w14:paraId="7D3DF75F" w14:textId="41FC7BCD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 w:rsidRPr="00695E3B">
              <w:t>Dönem Tüketim Çıkışı Raporlarının Gönderilmesi</w:t>
            </w:r>
          </w:p>
        </w:tc>
        <w:tc>
          <w:tcPr>
            <w:tcW w:w="2884" w:type="dxa"/>
            <w:vAlign w:val="center"/>
          </w:tcPr>
          <w:p w14:paraId="4D47ED13" w14:textId="337EE198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>Taşınır Kayıt Birimi</w:t>
            </w:r>
          </w:p>
        </w:tc>
        <w:tc>
          <w:tcPr>
            <w:tcW w:w="1981" w:type="dxa"/>
            <w:vAlign w:val="center"/>
          </w:tcPr>
          <w:p w14:paraId="5B5ECB97" w14:textId="1A420DFB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 w:rsidRPr="00F92624">
              <w:t>3’ Er Aylık Dönemlerde</w:t>
            </w:r>
          </w:p>
        </w:tc>
        <w:tc>
          <w:tcPr>
            <w:tcW w:w="3193" w:type="dxa"/>
            <w:vAlign w:val="center"/>
          </w:tcPr>
          <w:p w14:paraId="5EB549F4" w14:textId="2BDD6EA1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 w:rsidRPr="002A56D5">
              <w:t xml:space="preserve">Dönem Tüketim Çıkışı Raporlarının 3 Er Aylık Dönemde </w:t>
            </w:r>
            <w:proofErr w:type="spellStart"/>
            <w:r w:rsidRPr="002A56D5">
              <w:t>Tkys</w:t>
            </w:r>
            <w:proofErr w:type="spellEnd"/>
            <w:r w:rsidRPr="002A56D5">
              <w:t xml:space="preserve"> Den Alınarak</w:t>
            </w:r>
            <w:r>
              <w:t xml:space="preserve"> Taşınır Kayıt Yetkilisi ve Taşınır Kontrol Yetkilisi imzaladıktan sonra</w:t>
            </w:r>
            <w:r w:rsidRPr="002A56D5">
              <w:t xml:space="preserve"> </w:t>
            </w:r>
            <w:r>
              <w:t>Strateji Geliştirme Daire Başkanlığına</w:t>
            </w:r>
            <w:r w:rsidRPr="002A56D5">
              <w:t xml:space="preserve"> Gönderilmesi, Dönem Çıkış Raporlarının</w:t>
            </w:r>
            <w:r>
              <w:t xml:space="preserve"> Bir örneği de tahakkuk biriminde arşivlenir.</w:t>
            </w:r>
          </w:p>
        </w:tc>
        <w:tc>
          <w:tcPr>
            <w:tcW w:w="2548" w:type="dxa"/>
            <w:vAlign w:val="center"/>
          </w:tcPr>
          <w:p w14:paraId="6BE2F745" w14:textId="189E848E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 Kontrol Yetkilisi</w:t>
            </w:r>
          </w:p>
        </w:tc>
      </w:tr>
      <w:tr w:rsidR="003D1315" w:rsidRPr="001B7150" w14:paraId="13841E57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76306839" w14:textId="2F935336" w:rsidR="003D1315" w:rsidRPr="001B7150" w:rsidRDefault="003D1315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91" w:type="dxa"/>
            <w:vAlign w:val="center"/>
          </w:tcPr>
          <w:p w14:paraId="3A1B55E8" w14:textId="0E264CB4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1420">
              <w:t>TKYS  Yıl</w:t>
            </w:r>
            <w:proofErr w:type="gramEnd"/>
            <w:r w:rsidRPr="00721420">
              <w:t xml:space="preserve"> Sonu İşlemleri</w:t>
            </w:r>
          </w:p>
        </w:tc>
        <w:tc>
          <w:tcPr>
            <w:tcW w:w="2884" w:type="dxa"/>
            <w:vAlign w:val="center"/>
          </w:tcPr>
          <w:p w14:paraId="45BB8138" w14:textId="25A14602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>Taşınır Kayıt Birimi</w:t>
            </w:r>
          </w:p>
        </w:tc>
        <w:tc>
          <w:tcPr>
            <w:tcW w:w="1981" w:type="dxa"/>
            <w:vAlign w:val="center"/>
          </w:tcPr>
          <w:p w14:paraId="45591650" w14:textId="731F1F29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1-15 (Aralık) </w:t>
            </w:r>
          </w:p>
        </w:tc>
        <w:tc>
          <w:tcPr>
            <w:tcW w:w="3193" w:type="dxa"/>
            <w:vAlign w:val="center"/>
          </w:tcPr>
          <w:p w14:paraId="05B9D428" w14:textId="43FE0855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 w:rsidRPr="006F1B8A">
              <w:t xml:space="preserve">Yıl Sonunda TKYS De Kayıtlı Olan Malzemelerin Sayımı Yapılır, İlgili Evraklar </w:t>
            </w:r>
            <w:r>
              <w:t>Strateji Geliştirme Daire Başkanlığına</w:t>
            </w:r>
            <w:r w:rsidRPr="006F1B8A">
              <w:t xml:space="preserve"> Gönderilir.</w:t>
            </w:r>
            <w:r>
              <w:t xml:space="preserve"> Bir örneği de tahakkuk biriminde arşivlenir.</w:t>
            </w:r>
          </w:p>
        </w:tc>
        <w:tc>
          <w:tcPr>
            <w:tcW w:w="2548" w:type="dxa"/>
            <w:vAlign w:val="center"/>
          </w:tcPr>
          <w:p w14:paraId="450CB4E2" w14:textId="0D3F863C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 Kontrol Yetkilisi</w:t>
            </w:r>
          </w:p>
        </w:tc>
      </w:tr>
      <w:tr w:rsidR="003D1315" w:rsidRPr="001B7150" w14:paraId="304A4785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33CBA100" w14:textId="41EBFD1C" w:rsidR="003D1315" w:rsidRDefault="003D1315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91" w:type="dxa"/>
            <w:vAlign w:val="center"/>
          </w:tcPr>
          <w:p w14:paraId="25EC5F15" w14:textId="26936EEF" w:rsidR="003D1315" w:rsidRPr="00721420" w:rsidRDefault="003D1315" w:rsidP="003D1315">
            <w:pPr>
              <w:jc w:val="both"/>
            </w:pPr>
            <w:r>
              <w:t>TKYS Zimmet İşlemleri</w:t>
            </w:r>
          </w:p>
        </w:tc>
        <w:tc>
          <w:tcPr>
            <w:tcW w:w="2884" w:type="dxa"/>
            <w:vAlign w:val="center"/>
          </w:tcPr>
          <w:p w14:paraId="7808798C" w14:textId="1000BD13" w:rsidR="003D1315" w:rsidRDefault="003D1315" w:rsidP="003D1315">
            <w:pPr>
              <w:jc w:val="both"/>
            </w:pPr>
            <w:r>
              <w:t>Taşınır Kayıt Birimi</w:t>
            </w:r>
          </w:p>
        </w:tc>
        <w:tc>
          <w:tcPr>
            <w:tcW w:w="1981" w:type="dxa"/>
            <w:vAlign w:val="center"/>
          </w:tcPr>
          <w:p w14:paraId="782BF6A7" w14:textId="24325C78" w:rsidR="003D1315" w:rsidRDefault="003D1315" w:rsidP="003D1315">
            <w:pPr>
              <w:jc w:val="both"/>
            </w:pPr>
            <w:r>
              <w:t>1 Kez</w:t>
            </w:r>
          </w:p>
        </w:tc>
        <w:tc>
          <w:tcPr>
            <w:tcW w:w="3193" w:type="dxa"/>
            <w:vAlign w:val="center"/>
          </w:tcPr>
          <w:p w14:paraId="49A25C2E" w14:textId="21CE29E4" w:rsidR="003D1315" w:rsidRPr="006F1B8A" w:rsidRDefault="003D1315" w:rsidP="003D1315">
            <w:pPr>
              <w:jc w:val="both"/>
            </w:pPr>
            <w:r>
              <w:t>Taşınır Sisteminde Bulunan Mal ve Malzemelerin, Öğretim Elemanları, İdari Personel ve kullanılan ortak alanlara zimmeti yapılır.</w:t>
            </w:r>
          </w:p>
        </w:tc>
        <w:tc>
          <w:tcPr>
            <w:tcW w:w="2548" w:type="dxa"/>
            <w:vAlign w:val="center"/>
          </w:tcPr>
          <w:p w14:paraId="74B71FC2" w14:textId="2C9CA90C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 Kontrol Yetkilisi</w:t>
            </w:r>
          </w:p>
        </w:tc>
      </w:tr>
      <w:tr w:rsidR="003D1315" w:rsidRPr="001B7150" w14:paraId="1530CB01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5CFDD558" w14:textId="342827A5" w:rsidR="003D1315" w:rsidRPr="001B7150" w:rsidRDefault="003D1315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091" w:type="dxa"/>
            <w:vAlign w:val="center"/>
          </w:tcPr>
          <w:p w14:paraId="0A32A110" w14:textId="77777777" w:rsidR="003D1315" w:rsidRDefault="003D1315" w:rsidP="003D1315">
            <w:r w:rsidRPr="00410E6C">
              <w:t>Yeni Akademik Yıl İçin Yapılacak Kültürel Etkinlikler Belirlenmesi</w:t>
            </w:r>
          </w:p>
          <w:p w14:paraId="10EE89C2" w14:textId="77777777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Align w:val="center"/>
          </w:tcPr>
          <w:p w14:paraId="29CB27ED" w14:textId="49DF76C0" w:rsidR="003D1315" w:rsidRDefault="003D1315" w:rsidP="003D1315">
            <w:r>
              <w:t>Akademik Kurul Üyeleri ve Birim Kalite Komisyonu Üyeleri</w:t>
            </w:r>
          </w:p>
          <w:p w14:paraId="2A278376" w14:textId="77777777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48EB113F" w14:textId="401BA289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>Yılda 2 ya da 3 kez</w:t>
            </w:r>
          </w:p>
        </w:tc>
        <w:tc>
          <w:tcPr>
            <w:tcW w:w="3193" w:type="dxa"/>
            <w:vAlign w:val="center"/>
          </w:tcPr>
          <w:p w14:paraId="7D016D62" w14:textId="0D6220DF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>Dönem başlarında yapılan Akademik Kurullarda ve Kalite Toplantılarında belirlenir. Bütünleşik Kamu Mali Yönetim Sistemine ilgili etkinlikler riskleriyle beraber girilir. Etkinliklerin takibi bir sonraki Akademik Kurul ve Kalite Toplantılarında yapılır.</w:t>
            </w:r>
          </w:p>
        </w:tc>
        <w:tc>
          <w:tcPr>
            <w:tcW w:w="2548" w:type="dxa"/>
            <w:vAlign w:val="center"/>
          </w:tcPr>
          <w:p w14:paraId="3ACE3E17" w14:textId="340664E8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3D1315" w:rsidRPr="001B7150" w14:paraId="63A9C1F0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1CEE00E4" w14:textId="3DB84789" w:rsidR="003D1315" w:rsidRPr="001B7150" w:rsidRDefault="003D1315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91" w:type="dxa"/>
            <w:vAlign w:val="center"/>
          </w:tcPr>
          <w:p w14:paraId="71A4F946" w14:textId="090C74E0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 w:rsidRPr="008876D7">
              <w:t xml:space="preserve">Mezuniyet </w:t>
            </w:r>
            <w:r>
              <w:t>Etkinliği</w:t>
            </w:r>
            <w:r w:rsidRPr="008876D7">
              <w:t xml:space="preserve"> Yapılması</w:t>
            </w:r>
          </w:p>
        </w:tc>
        <w:tc>
          <w:tcPr>
            <w:tcW w:w="2884" w:type="dxa"/>
            <w:vAlign w:val="center"/>
          </w:tcPr>
          <w:p w14:paraId="71C77621" w14:textId="77777777" w:rsidR="003D1315" w:rsidRDefault="003D1315" w:rsidP="003D1315"/>
          <w:p w14:paraId="0C0BB153" w14:textId="3DEC73B7" w:rsidR="003D1315" w:rsidRDefault="003D1315" w:rsidP="003D1315">
            <w:r>
              <w:t xml:space="preserve">Yazı İşleri Birimi </w:t>
            </w:r>
          </w:p>
          <w:p w14:paraId="60FBF973" w14:textId="77777777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3D9D96E8" w14:textId="6E53E421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>01-30 (Haziran)</w:t>
            </w:r>
          </w:p>
        </w:tc>
        <w:tc>
          <w:tcPr>
            <w:tcW w:w="3193" w:type="dxa"/>
            <w:vAlign w:val="center"/>
          </w:tcPr>
          <w:p w14:paraId="61B30BDC" w14:textId="053C8574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Mezuniyet </w:t>
            </w:r>
            <w:r w:rsidRPr="00980A09">
              <w:t>İçin Hazırlıklara Başlanır.</w:t>
            </w:r>
          </w:p>
        </w:tc>
        <w:tc>
          <w:tcPr>
            <w:tcW w:w="2548" w:type="dxa"/>
            <w:vAlign w:val="center"/>
          </w:tcPr>
          <w:p w14:paraId="2CDADF00" w14:textId="7459E920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</w:tbl>
    <w:p w14:paraId="17696D8B" w14:textId="77777777" w:rsidR="001B7150" w:rsidRPr="001B7150" w:rsidRDefault="001B7150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p w14:paraId="09A64BC8" w14:textId="77777777" w:rsidR="00367FFC" w:rsidRPr="001B7150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1B7150">
        <w:rPr>
          <w:rFonts w:ascii="Times New Roman" w:hAnsi="Times New Roman" w:cs="Times New Roman"/>
        </w:rPr>
        <w:tab/>
      </w:r>
    </w:p>
    <w:sectPr w:rsidR="00367FFC" w:rsidRPr="001B7150" w:rsidSect="007320C5">
      <w:headerReference w:type="default" r:id="rId6"/>
      <w:footerReference w:type="default" r:id="rId7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AE414" w14:textId="77777777" w:rsidR="00263E8A" w:rsidRDefault="00263E8A" w:rsidP="00FF08A6">
      <w:pPr>
        <w:spacing w:after="0" w:line="240" w:lineRule="auto"/>
      </w:pPr>
      <w:r>
        <w:separator/>
      </w:r>
    </w:p>
  </w:endnote>
  <w:endnote w:type="continuationSeparator" w:id="0">
    <w:p w14:paraId="5C3D9FA9" w14:textId="77777777" w:rsidR="00263E8A" w:rsidRDefault="00263E8A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55919" w14:textId="77777777" w:rsidR="00263E8A" w:rsidRDefault="00263E8A" w:rsidP="00FF08A6">
      <w:pPr>
        <w:spacing w:after="0" w:line="240" w:lineRule="auto"/>
      </w:pPr>
      <w:r>
        <w:separator/>
      </w:r>
    </w:p>
  </w:footnote>
  <w:footnote w:type="continuationSeparator" w:id="0">
    <w:p w14:paraId="7AFBA170" w14:textId="77777777" w:rsidR="00263E8A" w:rsidRDefault="00263E8A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6044410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02EF3001" w:rsidR="00FF08A6" w:rsidRPr="003528CF" w:rsidRDefault="001B7150" w:rsidP="001B7150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B7150">
            <w:rPr>
              <w:rFonts w:ascii="Times New Roman" w:eastAsia="Times New Roman" w:hAnsi="Times New Roman" w:cs="Times New Roman"/>
              <w:b/>
            </w:rPr>
            <w:t>İŞ TAKİP ÇİZELGESİ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19A1FB29" w:rsidR="00FF08A6" w:rsidRPr="003528CF" w:rsidRDefault="00CE2B20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ÇZ-016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617DE80D" w:rsidR="00814AFB" w:rsidRDefault="001B7150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5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65D611E0" w:rsidR="00FF08A6" w:rsidRPr="003528CF" w:rsidRDefault="00AE7C3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2/06/2023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106285E7" w:rsidR="00FF08A6" w:rsidRPr="003528CF" w:rsidRDefault="00AE7C3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6C4A"/>
    <w:rsid w:val="0001344B"/>
    <w:rsid w:val="0001663F"/>
    <w:rsid w:val="000261EE"/>
    <w:rsid w:val="000738A7"/>
    <w:rsid w:val="000A10BA"/>
    <w:rsid w:val="00151ABA"/>
    <w:rsid w:val="001A624A"/>
    <w:rsid w:val="001B7150"/>
    <w:rsid w:val="00236DB9"/>
    <w:rsid w:val="00263E8A"/>
    <w:rsid w:val="002754A0"/>
    <w:rsid w:val="002E5890"/>
    <w:rsid w:val="00336BDC"/>
    <w:rsid w:val="003528CF"/>
    <w:rsid w:val="003578F2"/>
    <w:rsid w:val="00367FFC"/>
    <w:rsid w:val="003D0F6C"/>
    <w:rsid w:val="003D1315"/>
    <w:rsid w:val="00411010"/>
    <w:rsid w:val="0048082B"/>
    <w:rsid w:val="004E453B"/>
    <w:rsid w:val="00501CB3"/>
    <w:rsid w:val="005433B4"/>
    <w:rsid w:val="005464DF"/>
    <w:rsid w:val="00554A93"/>
    <w:rsid w:val="005761A9"/>
    <w:rsid w:val="00586215"/>
    <w:rsid w:val="00607331"/>
    <w:rsid w:val="006167D9"/>
    <w:rsid w:val="006678E4"/>
    <w:rsid w:val="0068274F"/>
    <w:rsid w:val="006D67AC"/>
    <w:rsid w:val="006F069E"/>
    <w:rsid w:val="00700ABC"/>
    <w:rsid w:val="007320C5"/>
    <w:rsid w:val="00742842"/>
    <w:rsid w:val="00814AFB"/>
    <w:rsid w:val="0083479D"/>
    <w:rsid w:val="008E2DE2"/>
    <w:rsid w:val="008E3FF8"/>
    <w:rsid w:val="008F4544"/>
    <w:rsid w:val="008F6BEE"/>
    <w:rsid w:val="009F4094"/>
    <w:rsid w:val="00A33119"/>
    <w:rsid w:val="00A4726D"/>
    <w:rsid w:val="00A56B3D"/>
    <w:rsid w:val="00AC62D1"/>
    <w:rsid w:val="00AE7C36"/>
    <w:rsid w:val="00B63D44"/>
    <w:rsid w:val="00B8166F"/>
    <w:rsid w:val="00BB08FC"/>
    <w:rsid w:val="00BD2C6B"/>
    <w:rsid w:val="00C8438F"/>
    <w:rsid w:val="00CE2B20"/>
    <w:rsid w:val="00D16C4B"/>
    <w:rsid w:val="00D17E25"/>
    <w:rsid w:val="00D43D93"/>
    <w:rsid w:val="00D647D7"/>
    <w:rsid w:val="00D95BE5"/>
    <w:rsid w:val="00E25097"/>
    <w:rsid w:val="00E33A81"/>
    <w:rsid w:val="00E86F16"/>
    <w:rsid w:val="00F63DD7"/>
    <w:rsid w:val="00FB0EEA"/>
    <w:rsid w:val="00FB2112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1B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2023-05-12T10:46:00Z</cp:lastPrinted>
  <dcterms:created xsi:type="dcterms:W3CDTF">2024-12-18T13:27:00Z</dcterms:created>
  <dcterms:modified xsi:type="dcterms:W3CDTF">2024-12-18T13:27:00Z</dcterms:modified>
</cp:coreProperties>
</file>