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761A9" w:rsidRPr="00763F14" w14:paraId="6BE08FE8" w14:textId="77777777" w:rsidTr="008021FD">
        <w:tc>
          <w:tcPr>
            <w:tcW w:w="2689" w:type="dxa"/>
            <w:shd w:val="clear" w:color="auto" w:fill="auto"/>
          </w:tcPr>
          <w:p w14:paraId="6ED686D1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Toplantının Konusu</w:t>
            </w:r>
          </w:p>
        </w:tc>
        <w:tc>
          <w:tcPr>
            <w:tcW w:w="6939" w:type="dxa"/>
            <w:shd w:val="clear" w:color="auto" w:fill="auto"/>
          </w:tcPr>
          <w:p w14:paraId="36FEE694" w14:textId="41C09D1E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>Birim Kalite Komisyonu</w:t>
            </w:r>
          </w:p>
        </w:tc>
      </w:tr>
      <w:tr w:rsidR="005761A9" w:rsidRPr="00763F14" w14:paraId="7E902FF5" w14:textId="77777777" w:rsidTr="008021FD">
        <w:tc>
          <w:tcPr>
            <w:tcW w:w="2689" w:type="dxa"/>
            <w:shd w:val="clear" w:color="auto" w:fill="auto"/>
          </w:tcPr>
          <w:p w14:paraId="20FDB6D0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Toplantı Tarihi ve Saati </w:t>
            </w:r>
          </w:p>
        </w:tc>
        <w:tc>
          <w:tcPr>
            <w:tcW w:w="6939" w:type="dxa"/>
            <w:shd w:val="clear" w:color="auto" w:fill="auto"/>
          </w:tcPr>
          <w:p w14:paraId="405B0308" w14:textId="2FED9C8F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14.02.2022</w:t>
            </w:r>
            <w:r w:rsidR="0006309F">
              <w:rPr>
                <w:rFonts w:ascii="Times New Roman" w:hAnsi="Times New Roman" w:cs="Times New Roman"/>
                <w:sz w:val="22"/>
                <w:szCs w:val="22"/>
              </w:rPr>
              <w:t xml:space="preserve"> – 14:00</w:t>
            </w:r>
            <w:bookmarkStart w:id="0" w:name="_GoBack"/>
            <w:bookmarkEnd w:id="0"/>
          </w:p>
        </w:tc>
      </w:tr>
      <w:tr w:rsidR="005761A9" w:rsidRPr="00763F14" w14:paraId="6EF21753" w14:textId="77777777" w:rsidTr="008021FD">
        <w:tc>
          <w:tcPr>
            <w:tcW w:w="2689" w:type="dxa"/>
            <w:shd w:val="clear" w:color="auto" w:fill="auto"/>
          </w:tcPr>
          <w:p w14:paraId="7C8CB2FA" w14:textId="77777777" w:rsidR="005761A9" w:rsidRPr="00763F14" w:rsidRDefault="005761A9" w:rsidP="008021FD">
            <w:pPr>
              <w:pStyle w:val="AralkYok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Toplantı Sayısı *</w:t>
            </w:r>
          </w:p>
        </w:tc>
        <w:tc>
          <w:tcPr>
            <w:tcW w:w="6939" w:type="dxa"/>
            <w:shd w:val="clear" w:color="auto" w:fill="auto"/>
          </w:tcPr>
          <w:p w14:paraId="3CBB0D18" w14:textId="7E51513C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</w:tbl>
    <w:p w14:paraId="5875C18A" w14:textId="77777777" w:rsidR="005761A9" w:rsidRPr="00763F14" w:rsidRDefault="005761A9" w:rsidP="00763F14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  <w:r w:rsidRPr="00763F14">
        <w:rPr>
          <w:rFonts w:ascii="Times New Roman" w:hAnsi="Times New Roman" w:cs="Times New Roman"/>
          <w:b/>
          <w:i/>
          <w:sz w:val="22"/>
          <w:szCs w:val="22"/>
        </w:rPr>
        <w:t xml:space="preserve">* </w:t>
      </w:r>
      <w:r w:rsidRPr="00763F14">
        <w:rPr>
          <w:rFonts w:ascii="Times New Roman" w:hAnsi="Times New Roman" w:cs="Times New Roman"/>
          <w:i/>
          <w:sz w:val="22"/>
          <w:szCs w:val="22"/>
        </w:rPr>
        <w:t>Tekrar eden toplantılar için örneğin 2021/05 yazılır.</w:t>
      </w:r>
    </w:p>
    <w:p w14:paraId="388EA4AC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924"/>
      </w:tblGrid>
      <w:tr w:rsidR="005761A9" w:rsidRPr="00763F14" w14:paraId="474D41D1" w14:textId="77777777" w:rsidTr="008021FD">
        <w:trPr>
          <w:jc w:val="center"/>
        </w:trPr>
        <w:tc>
          <w:tcPr>
            <w:tcW w:w="9628" w:type="dxa"/>
            <w:gridSpan w:val="2"/>
            <w:shd w:val="clear" w:color="auto" w:fill="auto"/>
          </w:tcPr>
          <w:p w14:paraId="535036A5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ALINAN KARARLAR</w:t>
            </w:r>
          </w:p>
        </w:tc>
      </w:tr>
      <w:tr w:rsidR="005761A9" w:rsidRPr="00763F14" w14:paraId="33367FF9" w14:textId="77777777" w:rsidTr="008021FD">
        <w:trPr>
          <w:jc w:val="center"/>
        </w:trPr>
        <w:tc>
          <w:tcPr>
            <w:tcW w:w="704" w:type="dxa"/>
            <w:shd w:val="clear" w:color="auto" w:fill="auto"/>
          </w:tcPr>
          <w:p w14:paraId="79E2BBA6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S/N</w:t>
            </w:r>
          </w:p>
        </w:tc>
        <w:tc>
          <w:tcPr>
            <w:tcW w:w="8924" w:type="dxa"/>
            <w:shd w:val="clear" w:color="auto" w:fill="auto"/>
          </w:tcPr>
          <w:p w14:paraId="0A45CF83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</w:tr>
      <w:tr w:rsidR="005761A9" w:rsidRPr="00763F14" w14:paraId="7E5C5608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4CD853D0" w14:textId="29EEAA49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24" w:type="dxa"/>
            <w:shd w:val="clear" w:color="auto" w:fill="auto"/>
          </w:tcPr>
          <w:p w14:paraId="22144308" w14:textId="4C426263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>Fakültemiz 2021 yılı Birim İç Değerlendirme Raporu’nun (BİDR) Birim Kalite Komisyonu tarafından hazırlanan raporun gözden geçirilmesine, Word halinin ve kanı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tların Büro Personeli Fatma KURT</w:t>
            </w: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 KALKANLI tarafından 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rşivlenmesine karar verilmiştir.</w:t>
            </w:r>
          </w:p>
        </w:tc>
      </w:tr>
      <w:tr w:rsidR="005761A9" w:rsidRPr="00763F14" w14:paraId="4ACAF118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75D5FBA" w14:textId="72FB066B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24" w:type="dxa"/>
            <w:shd w:val="clear" w:color="auto" w:fill="auto"/>
          </w:tcPr>
          <w:p w14:paraId="142E2EED" w14:textId="3D381408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>Fakültemizde görev yapan akademik, idari personellere ve öğrencilerimize yönelik uygulanan memnuniyet anket sonuçları incelenmiştir. Yapılan incelemeler sonucunda eksiklik görülen konuların Fakülte yönetimine arz edilmesine karar verilmiştir.</w:t>
            </w:r>
          </w:p>
        </w:tc>
      </w:tr>
      <w:tr w:rsidR="005761A9" w:rsidRPr="00763F14" w14:paraId="24EA7101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66900BFE" w14:textId="0DB76E2A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24" w:type="dxa"/>
            <w:shd w:val="clear" w:color="auto" w:fill="auto"/>
          </w:tcPr>
          <w:p w14:paraId="3F290D27" w14:textId="2618A654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TS EN ISO 9001:2015 Kalite Yönetim Sistemi Kalite ve Strateji Geliştirme Uygulama ve Araştırma Merkezi (KASGEM) tarafından tamamlanmış olup </w:t>
            </w:r>
            <w:r w:rsidRPr="007969EA">
              <w:rPr>
                <w:rFonts w:ascii="Times New Roman" w:hAnsi="Times New Roman" w:cs="Times New Roman"/>
                <w:i/>
                <w:sz w:val="22"/>
                <w:szCs w:val="22"/>
              </w:rPr>
              <w:t>"kalite.kayseri.edu.tr"</w:t>
            </w: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 web sayfası "Dokü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manlar" sekmesinde yayımlanmıştı</w:t>
            </w: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r. İlgili dokümanları 08.02.2022 tarihinden itibaren akademik ve idari personelimizin iş ve işlemlerini bu dokümanlar üzerinden yürütmesine, yeni doküman, </w:t>
            </w:r>
            <w:proofErr w:type="gramStart"/>
            <w:r w:rsidRPr="007969EA">
              <w:rPr>
                <w:rFonts w:ascii="Times New Roman" w:hAnsi="Times New Roman" w:cs="Times New Roman"/>
                <w:sz w:val="22"/>
                <w:szCs w:val="22"/>
              </w:rPr>
              <w:t>revizyon</w:t>
            </w:r>
            <w:proofErr w:type="gramEnd"/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 ve iptal talepleri için Fakültemiz Kalite Temsilcileri Fakülte Sekreteri Ali DUR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KUT ve Büro Personeli Fatma KURT</w:t>
            </w: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 KALKANLI PD-001 Doküman Hazırlama ve Kontrol Prosedürü ‘ne uygun olarak "FR-001 Doküman Hazırlama ve Revizyon Talep </w:t>
            </w:r>
            <w:proofErr w:type="spellStart"/>
            <w:r w:rsidRPr="007969EA">
              <w:rPr>
                <w:rFonts w:ascii="Times New Roman" w:hAnsi="Times New Roman" w:cs="Times New Roman"/>
                <w:sz w:val="22"/>
                <w:szCs w:val="22"/>
              </w:rPr>
              <w:t>Formu"nu</w:t>
            </w:r>
            <w:proofErr w:type="spellEnd"/>
            <w:r w:rsidRPr="007969EA">
              <w:rPr>
                <w:rFonts w:ascii="Times New Roman" w:hAnsi="Times New Roman" w:cs="Times New Roman"/>
                <w:sz w:val="22"/>
                <w:szCs w:val="22"/>
              </w:rPr>
              <w:t xml:space="preserve"> hazırlayarak Kalite ve Strateji Geliştirme Uygulama ve Araştırma Merkezine talepte bulunulmasına karar verilmiştir.</w:t>
            </w:r>
          </w:p>
        </w:tc>
      </w:tr>
      <w:tr w:rsidR="005761A9" w:rsidRPr="00763F14" w14:paraId="04D9F2DD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50FDF30D" w14:textId="7E86A3C2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14:paraId="396222B3" w14:textId="0331735F" w:rsidR="005761A9" w:rsidRPr="00763F14" w:rsidRDefault="007969EA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  <w:r w:rsidRPr="007969EA">
              <w:rPr>
                <w:rFonts w:ascii="Times New Roman" w:hAnsi="Times New Roman" w:cs="Times New Roman"/>
                <w:sz w:val="22"/>
                <w:szCs w:val="22"/>
              </w:rPr>
              <w:t>Toplantı dilek ve temennilerle sona ermiştir.</w:t>
            </w:r>
          </w:p>
        </w:tc>
      </w:tr>
      <w:tr w:rsidR="005761A9" w:rsidRPr="00763F14" w14:paraId="642F27CC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846C6D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0E47666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61A9" w:rsidRPr="00763F14" w14:paraId="3D0F5806" w14:textId="77777777" w:rsidTr="008021FD">
        <w:trPr>
          <w:trHeight w:val="340"/>
          <w:jc w:val="center"/>
        </w:trPr>
        <w:tc>
          <w:tcPr>
            <w:tcW w:w="704" w:type="dxa"/>
            <w:shd w:val="clear" w:color="auto" w:fill="auto"/>
          </w:tcPr>
          <w:p w14:paraId="3B97F2F0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24" w:type="dxa"/>
            <w:shd w:val="clear" w:color="auto" w:fill="auto"/>
          </w:tcPr>
          <w:p w14:paraId="4F4FA23A" w14:textId="77777777" w:rsidR="005761A9" w:rsidRPr="00763F14" w:rsidRDefault="005761A9" w:rsidP="00763F14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FB4F40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5761A9" w:rsidRPr="00763F14" w14:paraId="0B57BE91" w14:textId="77777777" w:rsidTr="00BA107E">
        <w:tc>
          <w:tcPr>
            <w:tcW w:w="3681" w:type="dxa"/>
          </w:tcPr>
          <w:p w14:paraId="7C953C95" w14:textId="77777777" w:rsidR="007969EA" w:rsidRDefault="005761A9" w:rsidP="00BA10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>Başkan</w:t>
            </w:r>
          </w:p>
          <w:p w14:paraId="62476633" w14:textId="77777777" w:rsidR="005761A9" w:rsidRDefault="00BA107E" w:rsidP="00BA107E">
            <w:pPr>
              <w:pStyle w:val="AralkYok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Prof. Dr. Kurtuluş </w:t>
            </w:r>
            <w:r w:rsidR="007969EA" w:rsidRPr="007969E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KARAMUSTAFA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</w:p>
          <w:p w14:paraId="3213A4E4" w14:textId="300EF144" w:rsidR="00BA107E" w:rsidRPr="007969EA" w:rsidRDefault="00BA107E" w:rsidP="00BA107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69EA">
              <w:rPr>
                <w:rFonts w:ascii="Times New Roman" w:hAnsi="Times New Roman" w:cs="Times New Roman"/>
                <w:i/>
                <w:sz w:val="22"/>
                <w:szCs w:val="22"/>
              </w:rPr>
              <w:t>Dekan (Uhde)</w:t>
            </w:r>
          </w:p>
        </w:tc>
        <w:tc>
          <w:tcPr>
            <w:tcW w:w="2737" w:type="dxa"/>
          </w:tcPr>
          <w:p w14:paraId="36A98A82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Pr="00763F14">
              <w:rPr>
                <w:rStyle w:val="DipnotBavurusu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  <w:p w14:paraId="2133623D" w14:textId="6773FED5" w:rsidR="005761A9" w:rsidRPr="00BA107E" w:rsidRDefault="00BA107E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Doç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. Dr. İsmail YILDIRIM</w:t>
            </w:r>
          </w:p>
        </w:tc>
        <w:tc>
          <w:tcPr>
            <w:tcW w:w="3210" w:type="dxa"/>
          </w:tcPr>
          <w:p w14:paraId="4B4C7CCD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Pr="00763F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  <w:p w14:paraId="505C989E" w14:textId="15BD0A94" w:rsidR="005761A9" w:rsidRPr="00BA107E" w:rsidRDefault="00BA107E" w:rsidP="00763F14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Dr.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Öğr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Üyesi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Ahmet YALÇIN</w:t>
            </w:r>
          </w:p>
        </w:tc>
      </w:tr>
      <w:tr w:rsidR="005761A9" w:rsidRPr="00763F14" w14:paraId="78A66FE1" w14:textId="77777777" w:rsidTr="00BA107E">
        <w:tc>
          <w:tcPr>
            <w:tcW w:w="3681" w:type="dxa"/>
          </w:tcPr>
          <w:p w14:paraId="403679FF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E3CDF7" w14:textId="1ED22FC7" w:rsidR="005761A9" w:rsidRPr="00763F14" w:rsidRDefault="005761A9" w:rsidP="00BA107E">
            <w:pPr>
              <w:pStyle w:val="AralkYok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61682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</w:tcPr>
          <w:p w14:paraId="3AE67278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5C2438E" w14:textId="77777777" w:rsidR="005761A9" w:rsidRPr="00763F14" w:rsidRDefault="005761A9" w:rsidP="00763F14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69EA" w:rsidRPr="00763F14" w14:paraId="3E813D0F" w14:textId="77777777" w:rsidTr="00BA107E">
        <w:tc>
          <w:tcPr>
            <w:tcW w:w="3681" w:type="dxa"/>
          </w:tcPr>
          <w:p w14:paraId="5611EC8D" w14:textId="138BA462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  <w:p w14:paraId="08ACBFAF" w14:textId="305B73C2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proofErr w:type="gram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Dr.Öğr</w:t>
            </w:r>
            <w:proofErr w:type="spellEnd"/>
            <w:proofErr w:type="gram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Üyesi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Ümit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Harun AKKAYA</w:t>
            </w:r>
          </w:p>
        </w:tc>
        <w:tc>
          <w:tcPr>
            <w:tcW w:w="2737" w:type="dxa"/>
          </w:tcPr>
          <w:p w14:paraId="6642439C" w14:textId="58561386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4</w:t>
            </w:r>
          </w:p>
          <w:p w14:paraId="1728A9DE" w14:textId="488C173C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Dr.Öğr</w:t>
            </w:r>
            <w:proofErr w:type="spellEnd"/>
            <w:proofErr w:type="gram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Üyesi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Emine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Elif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ÇAKMAK İGALÇİ</w:t>
            </w:r>
          </w:p>
        </w:tc>
        <w:tc>
          <w:tcPr>
            <w:tcW w:w="3210" w:type="dxa"/>
          </w:tcPr>
          <w:p w14:paraId="0E09563C" w14:textId="31C5B6AE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="00BA107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5</w:t>
            </w:r>
          </w:p>
          <w:p w14:paraId="173DF233" w14:textId="654991CE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Dr.Öğr</w:t>
            </w:r>
            <w:proofErr w:type="spellEnd"/>
            <w:proofErr w:type="gram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Üyesi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Murat BIYIKLI</w:t>
            </w:r>
          </w:p>
        </w:tc>
      </w:tr>
      <w:tr w:rsidR="007969EA" w:rsidRPr="00763F14" w14:paraId="33FF28EF" w14:textId="77777777" w:rsidTr="00BA107E">
        <w:tc>
          <w:tcPr>
            <w:tcW w:w="3681" w:type="dxa"/>
          </w:tcPr>
          <w:p w14:paraId="7F103A91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A3CFE0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AA050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4F208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</w:tcPr>
          <w:p w14:paraId="0915F600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A8B105A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69EA" w:rsidRPr="00763F14" w14:paraId="085A24A3" w14:textId="77777777" w:rsidTr="00BA107E">
        <w:tc>
          <w:tcPr>
            <w:tcW w:w="3681" w:type="dxa"/>
          </w:tcPr>
          <w:p w14:paraId="4ED025E5" w14:textId="0B2F3D08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Üye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6</w:t>
            </w:r>
          </w:p>
          <w:p w14:paraId="224AAD44" w14:textId="4B6A18B6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Fakülte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Sekreteri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Ali DUKUT</w:t>
            </w:r>
          </w:p>
        </w:tc>
        <w:tc>
          <w:tcPr>
            <w:tcW w:w="2737" w:type="dxa"/>
          </w:tcPr>
          <w:p w14:paraId="25E5D2D6" w14:textId="21717626" w:rsidR="007969EA" w:rsidRPr="00BA107E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="00BA107E">
              <w:rPr>
                <w:vertAlign w:val="superscript"/>
              </w:rPr>
              <w:t>7</w:t>
            </w:r>
          </w:p>
          <w:p w14:paraId="7CD61A01" w14:textId="275CF26B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Büro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Personeli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Fatma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KURT KALKANLI</w:t>
            </w:r>
          </w:p>
        </w:tc>
        <w:tc>
          <w:tcPr>
            <w:tcW w:w="3210" w:type="dxa"/>
          </w:tcPr>
          <w:p w14:paraId="3CB09665" w14:textId="42CE33C1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3F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Üye </w:t>
            </w:r>
            <w:r w:rsidR="00BA107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8</w:t>
            </w:r>
          </w:p>
          <w:p w14:paraId="5D86683F" w14:textId="33023100" w:rsidR="007969EA" w:rsidRPr="00BA107E" w:rsidRDefault="00BA107E" w:rsidP="008B149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Nur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TEKİN (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Öğrenci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Temsilcisi</w:t>
            </w:r>
            <w:proofErr w:type="spellEnd"/>
            <w:r w:rsidRPr="00BA107E">
              <w:rPr>
                <w:rFonts w:ascii="Times New Roman" w:hAnsi="Times New Roman" w:cs="Times New Roman"/>
                <w:i/>
                <w:sz w:val="22"/>
                <w:szCs w:val="22"/>
                <w:lang w:val="en-US" w:eastAsia="en-US"/>
              </w:rPr>
              <w:t>)</w:t>
            </w:r>
          </w:p>
        </w:tc>
      </w:tr>
      <w:tr w:rsidR="007969EA" w:rsidRPr="00763F14" w14:paraId="1309DD7E" w14:textId="77777777" w:rsidTr="00BA107E">
        <w:tc>
          <w:tcPr>
            <w:tcW w:w="3681" w:type="dxa"/>
          </w:tcPr>
          <w:p w14:paraId="053C3C56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E36EC7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1DC9B2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CF7FD1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7" w:type="dxa"/>
          </w:tcPr>
          <w:p w14:paraId="4A6739B6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51DCB36" w14:textId="77777777" w:rsidR="007969EA" w:rsidRPr="00763F14" w:rsidRDefault="007969EA" w:rsidP="008B1491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1F0E04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p w14:paraId="56696BEB" w14:textId="77777777" w:rsidR="005761A9" w:rsidRPr="00763F14" w:rsidRDefault="005761A9" w:rsidP="00763F14">
      <w:pPr>
        <w:spacing w:after="0" w:line="240" w:lineRule="auto"/>
        <w:rPr>
          <w:rFonts w:ascii="Times New Roman" w:hAnsi="Times New Roman" w:cs="Times New Roman"/>
        </w:rPr>
      </w:pPr>
    </w:p>
    <w:p w14:paraId="255E069E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p w14:paraId="2330929F" w14:textId="77777777" w:rsidR="00607331" w:rsidRPr="00763F14" w:rsidRDefault="00607331" w:rsidP="00763F14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763F14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CD9E8" w14:textId="77777777" w:rsidR="00680E8C" w:rsidRDefault="00680E8C" w:rsidP="00FF08A6">
      <w:pPr>
        <w:spacing w:after="0" w:line="240" w:lineRule="auto"/>
      </w:pPr>
      <w:r>
        <w:separator/>
      </w:r>
    </w:p>
  </w:endnote>
  <w:endnote w:type="continuationSeparator" w:id="0">
    <w:p w14:paraId="77788DA7" w14:textId="77777777" w:rsidR="00680E8C" w:rsidRDefault="00680E8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5353"/>
      <w:gridCol w:w="4281"/>
    </w:tblGrid>
    <w:tr w:rsidR="00607331" w:rsidRPr="00607331" w14:paraId="48CE99C6" w14:textId="77777777" w:rsidTr="00A4726D">
      <w:trPr>
        <w:trHeight w:hRule="exact" w:val="680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E5DE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DA45ED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5D6BB7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281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9E3878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1F4D651" w14:textId="77777777" w:rsidR="00D17E25" w:rsidRPr="00607331" w:rsidRDefault="00D17E25" w:rsidP="007969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EE0B2F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038F7" w14:textId="77777777" w:rsidR="00680E8C" w:rsidRDefault="00680E8C" w:rsidP="00FF08A6">
      <w:pPr>
        <w:spacing w:after="0" w:line="240" w:lineRule="auto"/>
      </w:pPr>
      <w:r>
        <w:separator/>
      </w:r>
    </w:p>
  </w:footnote>
  <w:footnote w:type="continuationSeparator" w:id="0">
    <w:p w14:paraId="4CB787F1" w14:textId="77777777" w:rsidR="00680E8C" w:rsidRDefault="00680E8C" w:rsidP="00FF08A6">
      <w:pPr>
        <w:spacing w:after="0" w:line="240" w:lineRule="auto"/>
      </w:pPr>
      <w:r>
        <w:continuationSeparator/>
      </w:r>
    </w:p>
  </w:footnote>
  <w:footnote w:id="1">
    <w:p w14:paraId="37EE6FC8" w14:textId="77777777" w:rsidR="005761A9" w:rsidRPr="00D86953" w:rsidRDefault="005761A9" w:rsidP="005761A9">
      <w:pPr>
        <w:pStyle w:val="DipnotMetni"/>
        <w:rPr>
          <w:rFonts w:ascii="Times New Roman" w:hAnsi="Times New Roman" w:cs="Times New Roman"/>
        </w:rPr>
      </w:pPr>
      <w:r w:rsidRPr="00D86953">
        <w:rPr>
          <w:rStyle w:val="DipnotBavurusu"/>
          <w:rFonts w:ascii="Times New Roman" w:hAnsi="Times New Roman" w:cs="Times New Roman"/>
        </w:rPr>
        <w:footnoteRef/>
      </w:r>
      <w:r w:rsidRPr="00D86953">
        <w:rPr>
          <w:rFonts w:ascii="Times New Roman" w:hAnsi="Times New Roman" w:cs="Times New Roman"/>
        </w:rPr>
        <w:t xml:space="preserve"> Katılımcı sayısı kadar çoğaltılabilir.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1C2472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49B6352" w14:textId="77777777" w:rsidR="00FF08A6" w:rsidRPr="003528CF" w:rsidRDefault="0068274F" w:rsidP="008021F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161B7F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63315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83DFC6F" w14:textId="77777777" w:rsidR="00FF08A6" w:rsidRPr="003528CF" w:rsidRDefault="00FF08A6" w:rsidP="008021F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528CF">
            <w:rPr>
              <w:rFonts w:ascii="Times New Roman" w:eastAsia="Times New Roman" w:hAnsi="Times New Roman" w:cs="Times New Roman"/>
              <w:b/>
            </w:rPr>
            <w:t>TOPLANTI KARAR TUTANAĞI</w:t>
          </w:r>
        </w:p>
      </w:tc>
      <w:tc>
        <w:tcPr>
          <w:tcW w:w="1792" w:type="dxa"/>
          <w:vAlign w:val="center"/>
        </w:tcPr>
        <w:p w14:paraId="6D09F847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286A059" w14:textId="0BB3A9C4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11B8C">
            <w:rPr>
              <w:rFonts w:ascii="Times New Roman" w:eastAsia="Times New Roman" w:hAnsi="Times New Roman" w:cs="Times New Roman"/>
            </w:rPr>
            <w:t>043</w:t>
          </w:r>
        </w:p>
      </w:tc>
    </w:tr>
    <w:tr w:rsidR="003528CF" w:rsidRPr="003528CF" w14:paraId="21B1C17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531892D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86858B2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1F53DE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2CFD7DE" w14:textId="77777777" w:rsidR="00074403" w:rsidRDefault="00074403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AE15620" w14:textId="09A4AF04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9E46A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57189E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5835F3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1A68DF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4635F253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41BB2D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0928BE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6CE414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76B20C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7996DF3" w14:textId="00B9AF28" w:rsidR="00FF08A6" w:rsidRPr="003528CF" w:rsidRDefault="00981A34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8A24A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A96282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350518" w14:textId="77777777" w:rsidR="00FF08A6" w:rsidRPr="003528CF" w:rsidRDefault="00FF08A6" w:rsidP="008021F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114AD4" w14:textId="77777777" w:rsidR="00FF08A6" w:rsidRPr="003528CF" w:rsidRDefault="00FF08A6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39706A14" w14:textId="0A7C5331" w:rsidR="00FF08A6" w:rsidRPr="003528CF" w:rsidRDefault="00981A34" w:rsidP="008021F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06309F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512A90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3234F"/>
    <w:rsid w:val="0006309F"/>
    <w:rsid w:val="00074403"/>
    <w:rsid w:val="00151ABA"/>
    <w:rsid w:val="00176CA5"/>
    <w:rsid w:val="001A43A6"/>
    <w:rsid w:val="001C5BA2"/>
    <w:rsid w:val="002E5890"/>
    <w:rsid w:val="003528CF"/>
    <w:rsid w:val="00367FFC"/>
    <w:rsid w:val="003C626D"/>
    <w:rsid w:val="00421BE1"/>
    <w:rsid w:val="0048082B"/>
    <w:rsid w:val="00511B8C"/>
    <w:rsid w:val="005761A9"/>
    <w:rsid w:val="00607331"/>
    <w:rsid w:val="006452FC"/>
    <w:rsid w:val="00680E8C"/>
    <w:rsid w:val="00681B75"/>
    <w:rsid w:val="0068274F"/>
    <w:rsid w:val="00763F14"/>
    <w:rsid w:val="007969EA"/>
    <w:rsid w:val="007A12AF"/>
    <w:rsid w:val="007E2D59"/>
    <w:rsid w:val="007F139D"/>
    <w:rsid w:val="008021FD"/>
    <w:rsid w:val="0083671D"/>
    <w:rsid w:val="00981A34"/>
    <w:rsid w:val="00A4726D"/>
    <w:rsid w:val="00A56032"/>
    <w:rsid w:val="00AB0E2A"/>
    <w:rsid w:val="00AE5365"/>
    <w:rsid w:val="00B1470A"/>
    <w:rsid w:val="00BA107E"/>
    <w:rsid w:val="00BD2C6B"/>
    <w:rsid w:val="00CB7388"/>
    <w:rsid w:val="00D17E25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AA8F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5761A9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5761A9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5761A9"/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61A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61A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761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2022-01-03T10:44:00Z</dcterms:created>
  <dcterms:modified xsi:type="dcterms:W3CDTF">2022-03-01T06:46:00Z</dcterms:modified>
</cp:coreProperties>
</file>